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Space Grotesk" w:cs="Space Grotesk" w:eastAsia="Space Grotesk" w:hAnsi="Space Grotesk"/>
          <w:color w:val="6f8d8e"/>
          <w:sz w:val="24"/>
          <w:szCs w:val="24"/>
        </w:rPr>
      </w:pPr>
      <w:r w:rsidDel="00000000" w:rsidR="00000000" w:rsidRPr="00000000">
        <w:rPr>
          <w:rtl w:val="0"/>
        </w:rPr>
      </w:r>
    </w:p>
    <w:p w:rsidR="00000000" w:rsidDel="00000000" w:rsidP="00000000" w:rsidRDefault="00000000" w:rsidRPr="00000000" w14:paraId="00000002">
      <w:pPr>
        <w:jc w:val="right"/>
        <w:rPr>
          <w:color w:val="ff675c"/>
        </w:rPr>
      </w:pPr>
      <w:r w:rsidDel="00000000" w:rsidR="00000000" w:rsidRPr="00000000">
        <w:rPr>
          <w:rFonts w:ascii="Space Grotesk" w:cs="Space Grotesk" w:eastAsia="Space Grotesk" w:hAnsi="Space Grotesk"/>
          <w:color w:val="6f8d8e"/>
          <w:sz w:val="24"/>
          <w:szCs w:val="24"/>
        </w:rPr>
        <w:drawing>
          <wp:anchor allowOverlap="1" behindDoc="0" distB="0" distT="0" distL="0" distR="0" hidden="0" layoutInCell="1" locked="0" relativeHeight="0" simplePos="0">
            <wp:simplePos x="0" y="0"/>
            <wp:positionH relativeFrom="page">
              <wp:posOffset>457200</wp:posOffset>
            </wp:positionH>
            <wp:positionV relativeFrom="page">
              <wp:posOffset>402907</wp:posOffset>
            </wp:positionV>
            <wp:extent cx="2438400" cy="914400"/>
            <wp:effectExtent b="0" l="0" r="0" t="0"/>
            <wp:wrapSquare wrapText="bothSides" distB="0" distT="0" distL="0" distR="0"/>
            <wp:docPr id="1" name="image2.jpg"/>
            <a:graphic>
              <a:graphicData uri="http://schemas.openxmlformats.org/drawingml/2006/picture">
                <pic:pic>
                  <pic:nvPicPr>
                    <pic:cNvPr id="0" name="image2.jpg"/>
                    <pic:cNvPicPr preferRelativeResize="0"/>
                  </pic:nvPicPr>
                  <pic:blipFill>
                    <a:blip r:embed="rId6"/>
                    <a:srcRect b="21951" l="0" r="0" t="0"/>
                    <a:stretch>
                      <a:fillRect/>
                    </a:stretch>
                  </pic:blipFill>
                  <pic:spPr>
                    <a:xfrm>
                      <a:off x="0" y="0"/>
                      <a:ext cx="2438400" cy="914400"/>
                    </a:xfrm>
                    <a:prstGeom prst="rect"/>
                    <a:ln/>
                  </pic:spPr>
                </pic:pic>
              </a:graphicData>
            </a:graphic>
          </wp:anchor>
        </w:drawing>
      </w:r>
      <w:hyperlink r:id="rId7">
        <w:r w:rsidDel="00000000" w:rsidR="00000000" w:rsidRPr="00000000">
          <w:rPr>
            <w:color w:val="ff675c"/>
            <w:u w:val="single"/>
            <w:rtl w:val="0"/>
          </w:rPr>
          <w:t xml:space="preserve">pair-code.github.io/datacardsplaybook</w:t>
        </w:r>
      </w:hyperlink>
      <w:r w:rsidDel="00000000" w:rsidR="00000000" w:rsidRPr="00000000">
        <w:rPr>
          <w:rtl w:val="0"/>
        </w:rPr>
      </w:r>
    </w:p>
    <w:p w:rsidR="00000000" w:rsidDel="00000000" w:rsidP="00000000" w:rsidRDefault="00000000" w:rsidRPr="00000000" w14:paraId="00000003">
      <w:pPr>
        <w:rPr>
          <w:rFonts w:ascii="Space Grotesk" w:cs="Space Grotesk" w:eastAsia="Space Grotesk" w:hAnsi="Space Grotesk"/>
          <w:color w:val="6f8d8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widowControl w:val="0"/>
        <w:spacing w:after="0" w:before="0" w:line="276" w:lineRule="auto"/>
        <w:rPr>
          <w:rFonts w:ascii="Space Grotesk" w:cs="Space Grotesk" w:eastAsia="Space Grotesk" w:hAnsi="Space Grotesk"/>
          <w:color w:val="7cbe0a"/>
          <w:sz w:val="24"/>
          <w:szCs w:val="24"/>
        </w:rPr>
      </w:pPr>
      <w:r w:rsidDel="00000000" w:rsidR="00000000" w:rsidRPr="00000000">
        <w:rPr>
          <w:rFonts w:ascii="Space Grotesk" w:cs="Space Grotesk" w:eastAsia="Space Grotesk" w:hAnsi="Space Grotesk"/>
          <w:color w:val="6f8d8e"/>
          <w:sz w:val="24"/>
          <w:szCs w:val="24"/>
          <w:rtl w:val="0"/>
        </w:rPr>
        <w:t xml:space="preserve">MODULE</w:t>
      </w:r>
      <w:r w:rsidDel="00000000" w:rsidR="00000000" w:rsidRPr="00000000">
        <w:rPr>
          <w:rFonts w:ascii="Space Grotesk" w:cs="Space Grotesk" w:eastAsia="Space Grotesk" w:hAnsi="Space Grotesk"/>
          <w:sz w:val="24"/>
          <w:szCs w:val="24"/>
          <w:rtl w:val="0"/>
        </w:rPr>
        <w:t xml:space="preserve"> </w:t>
      </w:r>
      <w:r w:rsidDel="00000000" w:rsidR="00000000" w:rsidRPr="00000000">
        <w:rPr>
          <w:rFonts w:ascii="Space Grotesk" w:cs="Space Grotesk" w:eastAsia="Space Grotesk" w:hAnsi="Space Grotesk"/>
          <w:color w:val="7cbe0a"/>
          <w:sz w:val="24"/>
          <w:szCs w:val="24"/>
          <w:rtl w:val="0"/>
        </w:rPr>
        <w:t xml:space="preserve">AUDIT</w:t>
      </w:r>
    </w:p>
    <w:p w:rsidR="00000000" w:rsidDel="00000000" w:rsidP="00000000" w:rsidRDefault="00000000" w:rsidRPr="00000000" w14:paraId="00000005">
      <w:pPr>
        <w:pStyle w:val="Title"/>
        <w:pageBreakBefore w:val="0"/>
        <w:spacing w:before="200" w:lineRule="auto"/>
        <w:rPr/>
      </w:pPr>
      <w:bookmarkStart w:colFirst="0" w:colLast="0" w:name="_7q1rzrbgfp3m" w:id="0"/>
      <w:bookmarkEnd w:id="0"/>
      <w:r w:rsidDel="00000000" w:rsidR="00000000" w:rsidRPr="00000000">
        <w:rPr>
          <w:rtl w:val="0"/>
        </w:rPr>
        <w:t xml:space="preserve">Friction Log </w:t>
      </w:r>
      <w:r w:rsidDel="00000000" w:rsidR="00000000" w:rsidRPr="00000000">
        <w:rPr>
          <w:rtl w:val="0"/>
        </w:rPr>
      </w:r>
    </w:p>
    <w:p w:rsidR="00000000" w:rsidDel="00000000" w:rsidP="00000000" w:rsidRDefault="00000000" w:rsidRPr="00000000" w14:paraId="00000006">
      <w:pPr>
        <w:pageBreakBefore w:val="0"/>
        <w:rPr>
          <w:color w:val="3c4f50"/>
          <w:sz w:val="40"/>
          <w:szCs w:val="40"/>
        </w:rPr>
      </w:pPr>
      <w:r w:rsidDel="00000000" w:rsidR="00000000" w:rsidRPr="00000000">
        <w:rPr>
          <w:color w:val="3c4f50"/>
          <w:sz w:val="40"/>
          <w:szCs w:val="40"/>
          <w:rtl w:val="0"/>
        </w:rPr>
        <w:t xml:space="preserve">Activity</w:t>
      </w:r>
    </w:p>
    <w:p w:rsidR="00000000" w:rsidDel="00000000" w:rsidP="00000000" w:rsidRDefault="00000000" w:rsidRPr="00000000" w14:paraId="00000007">
      <w:pPr>
        <w:rPr/>
      </w:pPr>
      <w:r w:rsidDel="00000000" w:rsidR="00000000" w:rsidRPr="00000000">
        <w:rPr>
          <w:color w:val="7c9192"/>
          <w:rtl w:val="0"/>
        </w:rPr>
        <w:t xml:space="preserve">Level: </w:t>
      </w:r>
      <w:r w:rsidDel="00000000" w:rsidR="00000000" w:rsidRPr="00000000">
        <w:rPr>
          <w:rtl w:val="0"/>
        </w:rPr>
        <w:tab/>
        <w:t xml:space="preserve">Basic</w:t>
        <w:br w:type="textWrapping"/>
      </w:r>
      <w:r w:rsidDel="00000000" w:rsidR="00000000" w:rsidRPr="00000000">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8915400</wp:posOffset>
            </wp:positionV>
            <wp:extent cx="1257627" cy="65713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57627" cy="657138"/>
                    </a:xfrm>
                    <a:prstGeom prst="rect"/>
                    <a:ln/>
                  </pic:spPr>
                </pic:pic>
              </a:graphicData>
            </a:graphic>
          </wp:anchor>
        </w:drawing>
      </w:r>
      <w:r w:rsidDel="00000000" w:rsidR="00000000" w:rsidRPr="00000000">
        <w:rPr>
          <w:color w:val="7c9192"/>
          <w:rtl w:val="0"/>
        </w:rPr>
        <w:t xml:space="preserve">Duration:</w:t>
      </w:r>
      <w:r w:rsidDel="00000000" w:rsidR="00000000" w:rsidRPr="00000000">
        <w:rPr>
          <w:rtl w:val="0"/>
        </w:rPr>
        <w:t xml:space="preserve">⏳️</w:t>
      </w: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5609.040000000001" w:hRule="atLeast"/>
          <w:tblHeader w:val="0"/>
        </w:trPr>
        <w:tc>
          <w:tcPr>
            <w:tcBorders>
              <w:top w:color="7c9192" w:space="0" w:sz="8" w:val="dotted"/>
              <w:left w:color="7c9192" w:space="0" w:sz="8" w:val="dotted"/>
              <w:bottom w:color="7c9192" w:space="0" w:sz="8" w:val="dotted"/>
              <w:right w:color="7c9192" w:space="0" w:sz="8" w:val="dotted"/>
            </w:tcBorders>
            <w:shd w:fill="f1f7f7" w:val="clear"/>
            <w:tcMar>
              <w:top w:w="100.0" w:type="dxa"/>
              <w:left w:w="100.0" w:type="dxa"/>
              <w:bottom w:w="100.0" w:type="dxa"/>
              <w:right w:w="100.0" w:type="dxa"/>
            </w:tcMar>
            <w:vAlign w:val="top"/>
          </w:tcPr>
          <w:p w:rsidR="00000000" w:rsidDel="00000000" w:rsidP="00000000" w:rsidRDefault="00000000" w:rsidRPr="00000000" w14:paraId="00000008">
            <w:pPr>
              <w:pStyle w:val="Heading3"/>
              <w:pageBreakBefore w:val="0"/>
              <w:spacing w:after="320" w:before="320" w:line="288" w:lineRule="auto"/>
              <w:ind w:left="450" w:right="600" w:firstLine="0"/>
              <w:rPr>
                <w:sz w:val="24"/>
                <w:szCs w:val="24"/>
              </w:rPr>
            </w:pPr>
            <w:bookmarkStart w:colFirst="0" w:colLast="0" w:name="_tpu90f1vevb8" w:id="1"/>
            <w:bookmarkEnd w:id="1"/>
            <w:r w:rsidDel="00000000" w:rsidR="00000000" w:rsidRPr="00000000">
              <w:rPr>
                <w:sz w:val="30"/>
                <w:szCs w:val="30"/>
                <w:rtl w:val="0"/>
              </w:rPr>
              <w:t xml:space="preserve">Instructions</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b w:val="1"/>
                <w:sz w:val="24"/>
                <w:szCs w:val="24"/>
                <w:rtl w:val="0"/>
              </w:rPr>
              <w:t xml:space="preserve">If you own a Data Card template,</w:t>
            </w:r>
            <w:r w:rsidDel="00000000" w:rsidR="00000000" w:rsidRPr="00000000">
              <w:rPr>
                <w:sz w:val="24"/>
                <w:szCs w:val="24"/>
                <w:rtl w:val="0"/>
              </w:rPr>
              <w:t xml:space="preserve"> share this friction log template with dataset producers who use your Data Card Template. Set deadlines by when to receive this, and plan a friction log readout with your team. Invite dataset producers who tested the template to your readout.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b w:val="1"/>
                <w:sz w:val="24"/>
                <w:szCs w:val="24"/>
                <w:rtl w:val="0"/>
              </w:rPr>
              <w:t xml:space="preserve">Dataset Producers, </w:t>
            </w:r>
            <w:r w:rsidDel="00000000" w:rsidR="00000000" w:rsidRPr="00000000">
              <w:rPr>
                <w:sz w:val="24"/>
                <w:szCs w:val="24"/>
                <w:rtl w:val="0"/>
              </w:rPr>
              <w:t xml:space="preserve">if</w:t>
            </w:r>
            <w:r w:rsidDel="00000000" w:rsidR="00000000" w:rsidRPr="00000000">
              <w:rPr>
                <w:sz w:val="24"/>
                <w:szCs w:val="24"/>
                <w:rtl w:val="0"/>
              </w:rPr>
              <w:t xml:space="preserve"> this friction log has been shared with you along with a Data Card template, keep this handy as you complete the Data Card template. Use this template to track points where you encounter an issue or generally get stuck and feel frustrated.</w:t>
            </w:r>
            <w:r w:rsidDel="00000000" w:rsidR="00000000" w:rsidRPr="00000000">
              <w:rPr>
                <w:rtl w:val="0"/>
              </w:rPr>
            </w:r>
          </w:p>
        </w:tc>
      </w:tr>
    </w:tbl>
    <w:p w:rsidR="00000000" w:rsidDel="00000000" w:rsidP="00000000" w:rsidRDefault="00000000" w:rsidRPr="00000000" w14:paraId="0000000B">
      <w:pPr>
        <w:pStyle w:val="Heading3"/>
        <w:pageBreakBefore w:val="0"/>
        <w:widowControl w:val="0"/>
        <w:spacing w:after="0" w:before="160" w:line="288" w:lineRule="auto"/>
        <w:rPr/>
      </w:pPr>
      <w:bookmarkStart w:colFirst="0" w:colLast="0" w:name="_ubanl41ufk4v" w:id="2"/>
      <w:bookmarkEnd w:id="2"/>
      <w:r w:rsidDel="00000000" w:rsidR="00000000" w:rsidRPr="00000000">
        <w:rPr>
          <w:rtl w:val="0"/>
        </w:rPr>
      </w:r>
    </w:p>
    <w:p w:rsidR="00000000" w:rsidDel="00000000" w:rsidP="00000000" w:rsidRDefault="00000000" w:rsidRPr="00000000" w14:paraId="0000000C">
      <w:pPr>
        <w:pStyle w:val="Heading3"/>
        <w:pageBreakBefore w:val="0"/>
        <w:widowControl w:val="0"/>
        <w:spacing w:after="0" w:before="160" w:line="288" w:lineRule="auto"/>
        <w:rPr/>
      </w:pPr>
      <w:bookmarkStart w:colFirst="0" w:colLast="0" w:name="_dey54rjnn03k" w:id="3"/>
      <w:bookmarkEnd w:id="3"/>
      <w:r w:rsidDel="00000000" w:rsidR="00000000" w:rsidRPr="00000000">
        <w:rPr>
          <w:rtl w:val="0"/>
        </w:rPr>
        <w:t xml:space="preserve">Sections in a Friction Log</w:t>
      </w:r>
    </w:p>
    <w:p w:rsidR="00000000" w:rsidDel="00000000" w:rsidP="00000000" w:rsidRDefault="00000000" w:rsidRPr="00000000" w14:paraId="0000000D">
      <w:pPr>
        <w:spacing w:after="0" w:before="0" w:line="312" w:lineRule="auto"/>
        <w:rPr>
          <w:color w:val="152d2e"/>
        </w:rPr>
      </w:pPr>
      <w:r w:rsidDel="00000000" w:rsidR="00000000" w:rsidRPr="00000000">
        <w:rPr>
          <w:rtl w:val="0"/>
        </w:rPr>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First, c</w:t>
      </w:r>
      <w:r w:rsidDel="00000000" w:rsidR="00000000" w:rsidRPr="00000000">
        <w:rPr>
          <w:rtl w:val="0"/>
        </w:rPr>
        <w:t xml:space="preserve">omplete the </w:t>
      </w:r>
      <w:r w:rsidDel="00000000" w:rsidR="00000000" w:rsidRPr="00000000">
        <w:rPr>
          <w:rtl w:val="0"/>
        </w:rPr>
        <w:t xml:space="preserve">Basic Information section</w:t>
      </w:r>
      <w:r w:rsidDel="00000000" w:rsidR="00000000" w:rsidRPr="00000000">
        <w:rPr>
          <w:rtl w:val="0"/>
        </w:rPr>
        <w:t xml:space="preserve"> below. This is useful information about the context in which the Data Card is being created.</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Describe </w:t>
      </w:r>
      <w:r w:rsidDel="00000000" w:rsidR="00000000" w:rsidRPr="00000000">
        <w:rPr>
          <w:rtl w:val="0"/>
        </w:rPr>
        <w:t xml:space="preserve">any issues or challenges</w:t>
      </w:r>
      <w:r w:rsidDel="00000000" w:rsidR="00000000" w:rsidRPr="00000000">
        <w:rPr>
          <w:rtl w:val="0"/>
        </w:rPr>
        <w:t xml:space="preserve"> in the </w:t>
      </w:r>
      <w:r w:rsidDel="00000000" w:rsidR="00000000" w:rsidRPr="00000000">
        <w:rPr>
          <w:rtl w:val="0"/>
        </w:rPr>
        <w:t xml:space="preserve">full friction log notes</w:t>
      </w:r>
      <w:r w:rsidDel="00000000" w:rsidR="00000000" w:rsidRPr="00000000">
        <w:rPr>
          <w:rtl w:val="0"/>
        </w:rPr>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Briefly note your top issues in the </w:t>
      </w:r>
      <w:r w:rsidDel="00000000" w:rsidR="00000000" w:rsidRPr="00000000">
        <w:rPr>
          <w:rtl w:val="0"/>
        </w:rPr>
        <w:t xml:space="preserve">summary of frictions</w:t>
      </w:r>
      <w:r w:rsidDel="00000000" w:rsidR="00000000" w:rsidRPr="00000000">
        <w:rPr>
          <w:rtl w:val="0"/>
        </w:rPr>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Share your friction log</w:t>
      </w:r>
      <w:r w:rsidDel="00000000" w:rsidR="00000000" w:rsidRPr="00000000">
        <w:rPr>
          <w:rtl w:val="0"/>
        </w:rPr>
        <w:t xml:space="preserve"> and data card with the template owners for a read-out</w:t>
      </w:r>
    </w:p>
    <w:p w:rsidR="00000000" w:rsidDel="00000000" w:rsidP="00000000" w:rsidRDefault="00000000" w:rsidRPr="00000000" w14:paraId="00000012">
      <w:pPr>
        <w:pStyle w:val="Heading4"/>
        <w:rPr/>
      </w:pPr>
      <w:bookmarkStart w:colFirst="0" w:colLast="0" w:name="_o2lsnv7ib981" w:id="4"/>
      <w:bookmarkEnd w:id="4"/>
      <w:r w:rsidDel="00000000" w:rsidR="00000000" w:rsidRPr="00000000">
        <w:rPr>
          <w:rtl w:val="0"/>
        </w:rPr>
        <w:t xml:space="preserve">What should you document in a Friction Log?</w:t>
      </w:r>
    </w:p>
    <w:p w:rsidR="00000000" w:rsidDel="00000000" w:rsidP="00000000" w:rsidRDefault="00000000" w:rsidRPr="00000000" w14:paraId="00000013">
      <w:pPr>
        <w:rPr/>
      </w:pPr>
      <w:r w:rsidDel="00000000" w:rsidR="00000000" w:rsidRPr="00000000">
        <w:rPr>
          <w:rtl w:val="0"/>
        </w:rPr>
        <w:t xml:space="preserve">Friction logs record a producer’s experience when using a Data Card template. The log documents a scenario (like, "Fill out the dataset snapshot section"), the steps taken to perform the scenario, the expected behavior, the actual behavior, and where the Data Card producer encountered friction. The best friction logs create bugs that suggest how to fix the friction.</w:t>
      </w:r>
    </w:p>
    <w:p w:rsidR="00000000" w:rsidDel="00000000" w:rsidP="00000000" w:rsidRDefault="00000000" w:rsidRPr="00000000" w14:paraId="00000014">
      <w:pPr>
        <w:rPr/>
      </w:pPr>
      <w:r w:rsidDel="00000000" w:rsidR="00000000" w:rsidRPr="00000000">
        <w:rPr>
          <w:b w:val="1"/>
          <w:rtl w:val="0"/>
        </w:rPr>
        <w:t xml:space="preserve">Consider: </w:t>
      </w:r>
      <w:r w:rsidDel="00000000" w:rsidR="00000000" w:rsidRPr="00000000">
        <w:rPr>
          <w:rtl w:val="0"/>
        </w:rPr>
        <w:t xml:space="preserve">What were you trying to do, and why was it </w:t>
      </w:r>
      <w:r w:rsidDel="00000000" w:rsidR="00000000" w:rsidRPr="00000000">
        <w:rPr>
          <w:rtl w:val="0"/>
        </w:rPr>
        <w:t xml:space="preserve">challenging</w:t>
      </w:r>
      <w:r w:rsidDel="00000000" w:rsidR="00000000" w:rsidRPr="00000000">
        <w:rPr>
          <w:rtl w:val="0"/>
        </w:rPr>
        <w:t xml:space="preserve">, confusing, or cumbersome? The color codes below help highlight sections that need attention. For example: </w:t>
      </w:r>
    </w:p>
    <w:p w:rsidR="00000000" w:rsidDel="00000000" w:rsidP="00000000" w:rsidRDefault="00000000" w:rsidRPr="00000000" w14:paraId="00000015">
      <w:pPr>
        <w:numPr>
          <w:ilvl w:val="0"/>
          <w:numId w:val="2"/>
        </w:numPr>
        <w:ind w:left="720" w:hanging="360"/>
        <w:rPr/>
      </w:pPr>
      <w:r w:rsidDel="00000000" w:rsidR="00000000" w:rsidRPr="00000000">
        <w:rPr>
          <w:shd w:fill="f9cb9c" w:val="clear"/>
          <w:rtl w:val="0"/>
        </w:rPr>
        <w:t xml:space="preserve">I found an OK template, but it wasn’t perfect. </w:t>
        <w:br w:type="textWrapping"/>
        <w:t xml:space="preserve">Color code: This is a little annoying, I’m frustrated</w:t>
      </w:r>
    </w:p>
    <w:p w:rsidR="00000000" w:rsidDel="00000000" w:rsidP="00000000" w:rsidRDefault="00000000" w:rsidRPr="00000000" w14:paraId="00000016">
      <w:pPr>
        <w:numPr>
          <w:ilvl w:val="0"/>
          <w:numId w:val="2"/>
        </w:numPr>
        <w:ind w:left="720" w:hanging="360"/>
        <w:rPr/>
      </w:pPr>
      <w:r w:rsidDel="00000000" w:rsidR="00000000" w:rsidRPr="00000000">
        <w:rPr>
          <w:shd w:fill="fff2cc" w:val="clear"/>
          <w:rtl w:val="0"/>
        </w:rPr>
        <w:t xml:space="preserve">I answered some fields easily.</w:t>
        <w:br w:type="textWrapping"/>
        <w:t xml:space="preserve">Color code: This was ok, to some extent. </w:t>
      </w:r>
    </w:p>
    <w:p w:rsidR="00000000" w:rsidDel="00000000" w:rsidP="00000000" w:rsidRDefault="00000000" w:rsidRPr="00000000" w14:paraId="00000017">
      <w:pPr>
        <w:numPr>
          <w:ilvl w:val="0"/>
          <w:numId w:val="2"/>
        </w:numPr>
        <w:ind w:left="720" w:hanging="360"/>
        <w:rPr/>
      </w:pPr>
      <w:r w:rsidDel="00000000" w:rsidR="00000000" w:rsidRPr="00000000">
        <w:rPr>
          <w:shd w:fill="f4cccc" w:val="clear"/>
          <w:rtl w:val="0"/>
        </w:rPr>
        <w:t xml:space="preserve">Other fields were not relevant to my dataset.</w:t>
        <w:br w:type="textWrapping"/>
        <w:t xml:space="preserve">Color code: (╯°□°）╯︵ ┻━┻  This was not easy.</w:t>
      </w:r>
    </w:p>
    <w:p w:rsidR="00000000" w:rsidDel="00000000" w:rsidP="00000000" w:rsidRDefault="00000000" w:rsidRPr="00000000" w14:paraId="00000018">
      <w:pPr>
        <w:numPr>
          <w:ilvl w:val="0"/>
          <w:numId w:val="2"/>
        </w:numPr>
        <w:spacing w:after="0" w:before="0" w:line="312" w:lineRule="auto"/>
        <w:ind w:left="720" w:hanging="360"/>
        <w:rPr>
          <w:color w:val="152d2e"/>
        </w:rPr>
      </w:pPr>
      <w:r w:rsidDel="00000000" w:rsidR="00000000" w:rsidRPr="00000000">
        <w:rPr>
          <w:shd w:fill="baf3a6" w:val="clear"/>
          <w:rtl w:val="0"/>
        </w:rPr>
        <w:t xml:space="preserve">The review process was worthwhile and I got useful feedback.</w:t>
        <w:br w:type="textWrapping"/>
        <w:t xml:space="preserve">Color code: Yay! This was easy.</w:t>
      </w:r>
    </w:p>
    <w:p w:rsidR="00000000" w:rsidDel="00000000" w:rsidP="00000000" w:rsidRDefault="00000000" w:rsidRPr="00000000" w14:paraId="00000019">
      <w:pPr>
        <w:spacing w:after="0" w:before="0" w:line="312" w:lineRule="auto"/>
        <w:ind w:left="0" w:firstLine="0"/>
        <w:rPr>
          <w:color w:val="152d2e"/>
        </w:rPr>
      </w:pPr>
      <w:r w:rsidDel="00000000" w:rsidR="00000000" w:rsidRPr="00000000">
        <w:rPr>
          <w:rtl w:val="0"/>
        </w:rPr>
      </w:r>
    </w:p>
    <w:p w:rsidR="00000000" w:rsidDel="00000000" w:rsidP="00000000" w:rsidRDefault="00000000" w:rsidRPr="00000000" w14:paraId="0000001A">
      <w:pPr>
        <w:spacing w:after="0" w:before="0" w:line="312" w:lineRule="auto"/>
        <w:ind w:left="0" w:firstLine="0"/>
        <w:rPr>
          <w:color w:val="152d2e"/>
        </w:rPr>
      </w:pPr>
      <w:r w:rsidDel="00000000" w:rsidR="00000000" w:rsidRPr="00000000">
        <w:rPr>
          <w:b w:val="1"/>
          <w:color w:val="152d2e"/>
          <w:rtl w:val="0"/>
        </w:rPr>
        <w:t xml:space="preserve">Respond with: </w:t>
      </w:r>
      <w:r w:rsidDel="00000000" w:rsidR="00000000" w:rsidRPr="00000000">
        <w:rPr>
          <w:color w:val="152d2e"/>
          <w:rtl w:val="0"/>
        </w:rPr>
        <w:t xml:space="preserve">Ideally, what should have happened instead?</w:t>
      </w:r>
    </w:p>
    <w:p w:rsidR="00000000" w:rsidDel="00000000" w:rsidP="00000000" w:rsidRDefault="00000000" w:rsidRPr="00000000" w14:paraId="0000001B">
      <w:pPr>
        <w:spacing w:after="0" w:before="0" w:line="312" w:lineRule="auto"/>
        <w:ind w:left="0" w:firstLine="0"/>
        <w:rPr>
          <w:color w:val="152d2e"/>
        </w:rPr>
      </w:pPr>
      <w:r w:rsidDel="00000000" w:rsidR="00000000" w:rsidRPr="00000000">
        <w:rPr>
          <w:b w:val="1"/>
          <w:color w:val="152d2e"/>
          <w:rtl w:val="0"/>
        </w:rPr>
        <w:t xml:space="preserve">*Note:</w:t>
      </w:r>
      <w:r w:rsidDel="00000000" w:rsidR="00000000" w:rsidRPr="00000000">
        <w:rPr>
          <w:color w:val="152d2e"/>
          <w:rtl w:val="0"/>
        </w:rPr>
        <w:t xml:space="preserve"> Feel free to be blunt. Include screenshots and include links to them where available.</w:t>
      </w:r>
    </w:p>
    <w:p w:rsidR="00000000" w:rsidDel="00000000" w:rsidP="00000000" w:rsidRDefault="00000000" w:rsidRPr="00000000" w14:paraId="0000001C">
      <w:pPr>
        <w:spacing w:after="0" w:before="0" w:line="312" w:lineRule="auto"/>
        <w:ind w:left="0" w:firstLine="0"/>
        <w:rPr>
          <w:color w:val="152d2e"/>
        </w:rPr>
      </w:pPr>
      <w:r w:rsidDel="00000000" w:rsidR="00000000" w:rsidRPr="00000000">
        <w:rPr>
          <w:rtl w:val="0"/>
        </w:rPr>
      </w:r>
    </w:p>
    <w:p w:rsidR="00000000" w:rsidDel="00000000" w:rsidP="00000000" w:rsidRDefault="00000000" w:rsidRPr="00000000" w14:paraId="0000001D">
      <w:pPr>
        <w:pStyle w:val="Heading4"/>
        <w:spacing w:after="0" w:before="0" w:line="312" w:lineRule="auto"/>
        <w:rPr>
          <w:rFonts w:ascii="Inter" w:cs="Inter" w:eastAsia="Inter" w:hAnsi="Inter"/>
          <w:color w:val="152d2e"/>
        </w:rPr>
      </w:pPr>
      <w:bookmarkStart w:colFirst="0" w:colLast="0" w:name="_p9z67tb97v8p" w:id="5"/>
      <w:bookmarkEnd w:id="5"/>
      <w:r w:rsidDel="00000000" w:rsidR="00000000" w:rsidRPr="00000000">
        <w:rPr>
          <w:rtl w:val="0"/>
        </w:rPr>
        <w:t xml:space="preserve">I completed the Friction log. Now what?</w:t>
      </w:r>
      <w:r w:rsidDel="00000000" w:rsidR="00000000" w:rsidRPr="00000000">
        <w:rPr>
          <w:rtl w:val="0"/>
        </w:rPr>
      </w:r>
    </w:p>
    <w:p w:rsidR="00000000" w:rsidDel="00000000" w:rsidP="00000000" w:rsidRDefault="00000000" w:rsidRPr="00000000" w14:paraId="0000001E">
      <w:pPr>
        <w:spacing w:after="0" w:before="0" w:line="312" w:lineRule="auto"/>
        <w:rPr>
          <w:color w:val="152d2e"/>
        </w:rPr>
      </w:pPr>
      <w:r w:rsidDel="00000000" w:rsidR="00000000" w:rsidRPr="00000000">
        <w:rPr>
          <w:color w:val="152d2e"/>
          <w:rtl w:val="0"/>
        </w:rPr>
        <w:t xml:space="preserve">After you've documented your experience, share the friction log with the owners of the Data Card template that you filled out. Consider </w:t>
      </w:r>
      <w:r w:rsidDel="00000000" w:rsidR="00000000" w:rsidRPr="00000000">
        <w:rPr>
          <w:color w:val="152d2e"/>
          <w:rtl w:val="0"/>
        </w:rPr>
        <w:t xml:space="preserve">a friction log readout</w:t>
      </w:r>
      <w:r w:rsidDel="00000000" w:rsidR="00000000" w:rsidRPr="00000000">
        <w:rPr>
          <w:color w:val="152d2e"/>
          <w:rtl w:val="0"/>
        </w:rPr>
        <w:t xml:space="preserve"> in a meeting with them to encourage a strong feedback culture.</w:t>
      </w:r>
    </w:p>
    <w:p w:rsidR="00000000" w:rsidDel="00000000" w:rsidP="00000000" w:rsidRDefault="00000000" w:rsidRPr="00000000" w14:paraId="0000001F">
      <w:pPr>
        <w:spacing w:after="0" w:before="0" w:line="312" w:lineRule="auto"/>
        <w:rPr>
          <w:color w:val="152d2e"/>
        </w:rPr>
      </w:pPr>
      <w:r w:rsidDel="00000000" w:rsidR="00000000" w:rsidRPr="00000000">
        <w:rPr>
          <w:rtl w:val="0"/>
        </w:rPr>
      </w:r>
    </w:p>
    <w:p w:rsidR="00000000" w:rsidDel="00000000" w:rsidP="00000000" w:rsidRDefault="00000000" w:rsidRPr="00000000" w14:paraId="00000020">
      <w:pPr>
        <w:pStyle w:val="Heading3"/>
        <w:pageBreakBefore w:val="0"/>
        <w:widowControl w:val="0"/>
        <w:spacing w:after="320" w:before="160" w:line="288" w:lineRule="auto"/>
        <w:rPr/>
      </w:pPr>
      <w:bookmarkStart w:colFirst="0" w:colLast="0" w:name="_r5ekbnaf45bt" w:id="6"/>
      <w:bookmarkEnd w:id="6"/>
      <w:r w:rsidDel="00000000" w:rsidR="00000000" w:rsidRPr="00000000">
        <w:rPr>
          <w:rtl w:val="0"/>
        </w:rPr>
        <w:t xml:space="preserve">Friction Log</w:t>
      </w:r>
    </w:p>
    <w:p w:rsidR="00000000" w:rsidDel="00000000" w:rsidP="00000000" w:rsidRDefault="00000000" w:rsidRPr="00000000" w14:paraId="00000021">
      <w:pPr>
        <w:pStyle w:val="Heading4"/>
        <w:spacing w:line="312" w:lineRule="auto"/>
        <w:rPr>
          <w:shd w:fill="e5f2cf" w:val="clear"/>
        </w:rPr>
      </w:pPr>
      <w:bookmarkStart w:colFirst="0" w:colLast="0" w:name="_idtcztc8osx8" w:id="7"/>
      <w:bookmarkEnd w:id="7"/>
      <w:r w:rsidDel="00000000" w:rsidR="00000000" w:rsidRPr="00000000">
        <w:rPr>
          <w:shd w:fill="e5f2cf" w:val="clear"/>
          <w:rtl w:val="0"/>
        </w:rPr>
        <w:t xml:space="preserve">Basic Information</w:t>
      </w:r>
    </w:p>
    <w:tbl>
      <w:tblPr>
        <w:tblStyle w:val="Table2"/>
        <w:tblW w:w="9090.0" w:type="dxa"/>
        <w:jc w:val="left"/>
        <w:tblInd w:w="2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360"/>
        <w:tblGridChange w:id="0">
          <w:tblGrid>
            <w:gridCol w:w="2730"/>
            <w:gridCol w:w="6360"/>
          </w:tblGrid>
        </w:tblGridChange>
      </w:tblGrid>
      <w:tr>
        <w:trPr>
          <w:cantSplit w:val="0"/>
          <w:tblHeader w:val="0"/>
        </w:trPr>
        <w:tc>
          <w:tcPr>
            <w:tcBorders>
              <w:top w:color="152d2e" w:space="0" w:sz="8" w:val="single"/>
              <w:left w:color="152d2e"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Name </w:t>
            </w:r>
          </w:p>
        </w:tc>
        <w:tc>
          <w:tcPr>
            <w:tcBorders>
              <w:top w:color="152d2e" w:space="0" w:sz="8" w:val="single"/>
              <w:left w:color="3c4f50" w:space="0" w:sz="8" w:val="single"/>
              <w:bottom w:color="3c4f50" w:space="0" w:sz="8" w:val="single"/>
              <w:right w:color="152d2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before="0" w:line="240" w:lineRule="auto"/>
              <w:rPr>
                <w:color w:val="152d2e"/>
              </w:rPr>
            </w:pPr>
            <w:r w:rsidDel="00000000" w:rsidR="00000000" w:rsidRPr="00000000">
              <w:rPr>
                <w:color w:val="152d2e"/>
                <w:rtl w:val="0"/>
              </w:rPr>
              <w:t xml:space="preserve">[Write your name]</w:t>
            </w:r>
          </w:p>
        </w:tc>
      </w:tr>
      <w:tr>
        <w:trPr>
          <w:cantSplit w:val="0"/>
          <w:tblHeader w:val="0"/>
        </w:trPr>
        <w:tc>
          <w:tcPr>
            <w:tcBorders>
              <w:top w:color="3c4f50" w:space="0" w:sz="8" w:val="single"/>
              <w:left w:color="152d2e"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24">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Date </w:t>
            </w:r>
          </w:p>
        </w:tc>
        <w:tc>
          <w:tcPr>
            <w:tcBorders>
              <w:top w:color="3c4f50" w:space="0" w:sz="8" w:val="single"/>
              <w:left w:color="3c4f50" w:space="0" w:sz="8" w:val="single"/>
              <w:bottom w:color="3c4f50" w:space="0" w:sz="8" w:val="single"/>
              <w:right w:color="152d2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before="0" w:line="240" w:lineRule="auto"/>
              <w:rPr>
                <w:color w:val="152d2e"/>
              </w:rPr>
            </w:pPr>
            <w:r w:rsidDel="00000000" w:rsidR="00000000" w:rsidRPr="00000000">
              <w:rPr>
                <w:color w:val="152d2e"/>
                <w:rtl w:val="0"/>
              </w:rPr>
              <w:t xml:space="preserve">[Date(s) or date range of the friction log]</w:t>
            </w:r>
          </w:p>
        </w:tc>
      </w:tr>
      <w:tr>
        <w:trPr>
          <w:cantSplit w:val="0"/>
          <w:tblHeader w:val="0"/>
        </w:trPr>
        <w:tc>
          <w:tcPr>
            <w:tcBorders>
              <w:top w:color="3c4f50" w:space="0" w:sz="8" w:val="single"/>
              <w:left w:color="152d2e"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26">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Use Case / Scenario</w:t>
            </w:r>
          </w:p>
        </w:tc>
        <w:tc>
          <w:tcPr>
            <w:tcBorders>
              <w:top w:color="3c4f50" w:space="0" w:sz="8" w:val="single"/>
              <w:left w:color="3c4f50" w:space="0" w:sz="8" w:val="single"/>
              <w:bottom w:color="3c4f50" w:space="0" w:sz="8" w:val="single"/>
              <w:right w:color="152d2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rPr>
                <w:color w:val="152d2e"/>
              </w:rPr>
            </w:pPr>
            <w:r w:rsidDel="00000000" w:rsidR="00000000" w:rsidRPr="00000000">
              <w:rPr>
                <w:color w:val="152d2e"/>
                <w:rtl w:val="0"/>
              </w:rPr>
              <w:t xml:space="preserve">[What are you trying to do?]</w:t>
            </w:r>
          </w:p>
        </w:tc>
      </w:tr>
      <w:tr>
        <w:trPr>
          <w:cantSplit w:val="0"/>
          <w:tblHeader w:val="0"/>
        </w:trPr>
        <w:tc>
          <w:tcPr>
            <w:tcBorders>
              <w:top w:color="3c4f50" w:space="0" w:sz="8" w:val="single"/>
              <w:left w:color="152d2e"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28">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Template Used</w:t>
            </w:r>
          </w:p>
        </w:tc>
        <w:tc>
          <w:tcPr>
            <w:tcBorders>
              <w:top w:color="3c4f50" w:space="0" w:sz="8" w:val="single"/>
              <w:left w:color="3c4f50" w:space="0" w:sz="8" w:val="single"/>
              <w:bottom w:color="3c4f50" w:space="0" w:sz="8" w:val="single"/>
              <w:right w:color="152d2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before="0" w:line="240" w:lineRule="auto"/>
              <w:rPr>
                <w:color w:val="152d2e"/>
              </w:rPr>
            </w:pPr>
            <w:r w:rsidDel="00000000" w:rsidR="00000000" w:rsidRPr="00000000">
              <w:rPr>
                <w:color w:val="152d2e"/>
                <w:rtl w:val="0"/>
              </w:rPr>
              <w:t xml:space="preserve">[Link to the original template provided to you]</w:t>
            </w:r>
          </w:p>
        </w:tc>
      </w:tr>
      <w:tr>
        <w:trPr>
          <w:cantSplit w:val="0"/>
          <w:tblHeader w:val="0"/>
        </w:trPr>
        <w:tc>
          <w:tcPr>
            <w:tcBorders>
              <w:top w:color="3c4f50" w:space="0" w:sz="8" w:val="single"/>
              <w:left w:color="152d2e"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2A">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Link to Your Data Card</w:t>
            </w:r>
          </w:p>
        </w:tc>
        <w:tc>
          <w:tcPr>
            <w:tcBorders>
              <w:top w:color="3c4f50" w:space="0" w:sz="8" w:val="single"/>
              <w:left w:color="3c4f50" w:space="0" w:sz="8" w:val="single"/>
              <w:bottom w:color="3c4f50" w:space="0" w:sz="8" w:val="single"/>
              <w:right w:color="152d2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rPr>
                <w:color w:val="152d2e"/>
              </w:rPr>
            </w:pPr>
            <w:r w:rsidDel="00000000" w:rsidR="00000000" w:rsidRPr="00000000">
              <w:rPr>
                <w:color w:val="152d2e"/>
                <w:rtl w:val="0"/>
              </w:rPr>
              <w:t xml:space="preserve">[ Link to y our completed data card]</w:t>
            </w:r>
          </w:p>
        </w:tc>
      </w:tr>
      <w:tr>
        <w:trPr>
          <w:cantSplit w:val="0"/>
          <w:tblHeader w:val="0"/>
        </w:trPr>
        <w:tc>
          <w:tcPr>
            <w:tcBorders>
              <w:top w:color="3c4f50" w:space="0" w:sz="8" w:val="single"/>
              <w:left w:color="152d2e" w:space="0" w:sz="8" w:val="single"/>
              <w:bottom w:color="152d2e"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Additional Tools used</w:t>
            </w:r>
          </w:p>
        </w:tc>
        <w:tc>
          <w:tcPr>
            <w:tcBorders>
              <w:top w:color="3c4f50" w:space="0" w:sz="8" w:val="single"/>
              <w:left w:color="3c4f50" w:space="0" w:sz="8" w:val="single"/>
              <w:bottom w:color="152d2e" w:space="0" w:sz="8" w:val="single"/>
              <w:right w:color="152d2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after="0" w:before="0" w:line="240" w:lineRule="auto"/>
              <w:rPr>
                <w:color w:val="152d2e"/>
              </w:rPr>
            </w:pPr>
            <w:r w:rsidDel="00000000" w:rsidR="00000000" w:rsidRPr="00000000">
              <w:rPr>
                <w:color w:val="152d2e"/>
                <w:rtl w:val="0"/>
              </w:rPr>
              <w:t xml:space="preserve">e.g. Data Cards Playbook, Know Your Data, Python Scripts, Model Card Toolkit, etc.</w:t>
            </w:r>
          </w:p>
        </w:tc>
      </w:tr>
    </w:tbl>
    <w:p w:rsidR="00000000" w:rsidDel="00000000" w:rsidP="00000000" w:rsidRDefault="00000000" w:rsidRPr="00000000" w14:paraId="0000002E">
      <w:pPr>
        <w:widowControl w:val="0"/>
        <w:spacing w:after="0" w:before="0" w:line="276" w:lineRule="auto"/>
        <w:rPr/>
      </w:pPr>
      <w:r w:rsidDel="00000000" w:rsidR="00000000" w:rsidRPr="00000000">
        <w:rPr>
          <w:rtl w:val="0"/>
        </w:rPr>
      </w:r>
    </w:p>
    <w:p w:rsidR="00000000" w:rsidDel="00000000" w:rsidP="00000000" w:rsidRDefault="00000000" w:rsidRPr="00000000" w14:paraId="0000002F">
      <w:pPr>
        <w:pStyle w:val="Heading4"/>
        <w:widowControl w:val="0"/>
        <w:spacing w:line="276" w:lineRule="auto"/>
        <w:rPr/>
      </w:pPr>
      <w:bookmarkStart w:colFirst="0" w:colLast="0" w:name="_7t6xpd9bp08p" w:id="8"/>
      <w:bookmarkEnd w:id="8"/>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4"/>
        <w:widowControl w:val="0"/>
        <w:spacing w:line="276" w:lineRule="auto"/>
        <w:rPr/>
      </w:pPr>
      <w:bookmarkStart w:colFirst="0" w:colLast="0" w:name="_ctp2lg233jjm" w:id="9"/>
      <w:bookmarkEnd w:id="9"/>
      <w:r w:rsidDel="00000000" w:rsidR="00000000" w:rsidRPr="00000000">
        <w:rPr>
          <w:rtl w:val="0"/>
        </w:rPr>
        <w:t xml:space="preserve">Summary of Frictions</w:t>
      </w:r>
    </w:p>
    <w:tbl>
      <w:tblPr>
        <w:tblStyle w:val="Table3"/>
        <w:tblW w:w="915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7.5"/>
        <w:gridCol w:w="2287.5"/>
        <w:gridCol w:w="2287.5"/>
        <w:gridCol w:w="2287.5"/>
        <w:tblGridChange w:id="0">
          <w:tblGrid>
            <w:gridCol w:w="2287.5"/>
            <w:gridCol w:w="2287.5"/>
            <w:gridCol w:w="2287.5"/>
            <w:gridCol w:w="2287.5"/>
          </w:tblGrid>
        </w:tblGridChange>
      </w:tblGrid>
      <w:tr>
        <w:trPr>
          <w:cantSplit w:val="0"/>
          <w:trHeight w:val="1035" w:hRule="atLeast"/>
          <w:tblHeader w:val="0"/>
        </w:trPr>
        <w:tc>
          <w:tcPr>
            <w:tcBorders>
              <w:top w:color="3c4f50" w:space="0" w:sz="8" w:val="single"/>
              <w:left w:color="3c4f50"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31">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Description of Top Issue</w:t>
            </w:r>
          </w:p>
        </w:tc>
        <w:tc>
          <w:tcPr>
            <w:tcBorders>
              <w:top w:color="3c4f50" w:space="0" w:sz="8" w:val="single"/>
              <w:left w:color="3c4f50"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32">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Link to section in friction log</w:t>
            </w:r>
          </w:p>
        </w:tc>
        <w:tc>
          <w:tcPr>
            <w:tcBorders>
              <w:top w:color="3c4f50" w:space="0" w:sz="8" w:val="single"/>
              <w:left w:color="3c4f50"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33">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Link to section in transparency artifact</w:t>
            </w:r>
          </w:p>
        </w:tc>
        <w:tc>
          <w:tcPr>
            <w:tcBorders>
              <w:top w:color="3c4f50" w:space="0" w:sz="8" w:val="single"/>
              <w:left w:color="3c4f50" w:space="0" w:sz="8" w:val="single"/>
              <w:bottom w:color="3c4f50" w:space="0" w:sz="8" w:val="single"/>
              <w:right w:color="3c4f50" w:space="0" w:sz="8" w:val="single"/>
            </w:tcBorders>
            <w:shd w:fill="e5f2cf" w:val="clear"/>
            <w:tcMar>
              <w:top w:w="100.0" w:type="dxa"/>
              <w:left w:w="100.0" w:type="dxa"/>
              <w:bottom w:w="100.0" w:type="dxa"/>
              <w:right w:w="100.0" w:type="dxa"/>
            </w:tcMar>
            <w:vAlign w:val="top"/>
          </w:tcPr>
          <w:p w:rsidR="00000000" w:rsidDel="00000000" w:rsidP="00000000" w:rsidRDefault="00000000" w:rsidRPr="00000000" w14:paraId="00000034">
            <w:pPr>
              <w:spacing w:after="0" w:before="0" w:line="240" w:lineRule="auto"/>
              <w:rPr>
                <w:rFonts w:ascii="Inter Medium" w:cs="Inter Medium" w:eastAsia="Inter Medium" w:hAnsi="Inter Medium"/>
                <w:color w:val="578407"/>
              </w:rPr>
            </w:pPr>
            <w:r w:rsidDel="00000000" w:rsidR="00000000" w:rsidRPr="00000000">
              <w:rPr>
                <w:rFonts w:ascii="Inter Medium" w:cs="Inter Medium" w:eastAsia="Inter Medium" w:hAnsi="Inter Medium"/>
                <w:color w:val="578407"/>
                <w:rtl w:val="0"/>
              </w:rPr>
              <w:t xml:space="preserve">Color Code</w:t>
            </w:r>
          </w:p>
        </w:tc>
      </w:tr>
      <w:tr>
        <w:trPr>
          <w:cantSplit w:val="0"/>
          <w:trHeight w:val="1348.4393063583818" w:hRule="atLeast"/>
          <w:tblHeader w:val="0"/>
        </w:trPr>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after="200" w:before="0" w:line="276" w:lineRule="auto"/>
              <w:rPr>
                <w:color w:val="152d2e"/>
              </w:rPr>
            </w:pPr>
            <w:r w:rsidDel="00000000" w:rsidR="00000000" w:rsidRPr="00000000">
              <w:rPr>
                <w:rtl w:val="0"/>
              </w:rPr>
            </w:r>
          </w:p>
        </w:tc>
      </w:tr>
      <w:tr>
        <w:trPr>
          <w:cantSplit w:val="0"/>
          <w:trHeight w:val="1348.4393063583818" w:hRule="atLeast"/>
          <w:tblHeader w:val="0"/>
        </w:trPr>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after="200" w:before="0" w:line="276" w:lineRule="auto"/>
              <w:rPr>
                <w:color w:val="152d2e"/>
              </w:rPr>
            </w:pPr>
            <w:r w:rsidDel="00000000" w:rsidR="00000000" w:rsidRPr="00000000">
              <w:rPr>
                <w:rtl w:val="0"/>
              </w:rPr>
            </w:r>
          </w:p>
        </w:tc>
      </w:tr>
      <w:tr>
        <w:trPr>
          <w:cantSplit w:val="0"/>
          <w:trHeight w:val="1348.4393063583818" w:hRule="atLeast"/>
          <w:tblHeader w:val="0"/>
        </w:trPr>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after="200" w:before="0" w:line="276" w:lineRule="auto"/>
              <w:rPr>
                <w:shd w:fill="baf3a6" w:val="clear"/>
              </w:rPr>
            </w:pPr>
            <w:r w:rsidDel="00000000" w:rsidR="00000000" w:rsidRPr="00000000">
              <w:rPr>
                <w:rtl w:val="0"/>
              </w:rPr>
            </w:r>
          </w:p>
        </w:tc>
      </w:tr>
      <w:tr>
        <w:trPr>
          <w:cantSplit w:val="0"/>
          <w:trHeight w:val="1348.4393063583818" w:hRule="atLeast"/>
          <w:tblHeader w:val="0"/>
        </w:trPr>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after="200" w:before="0" w:line="276" w:lineRule="auto"/>
              <w:rPr>
                <w:shd w:fill="baf3a6" w:val="clear"/>
              </w:rPr>
            </w:pPr>
            <w:r w:rsidDel="00000000" w:rsidR="00000000" w:rsidRPr="00000000">
              <w:rPr>
                <w:rtl w:val="0"/>
              </w:rPr>
            </w:r>
          </w:p>
        </w:tc>
      </w:tr>
      <w:tr>
        <w:trPr>
          <w:cantSplit w:val="0"/>
          <w:trHeight w:val="1348.4393063583818" w:hRule="atLeast"/>
          <w:tblHeader w:val="0"/>
        </w:trPr>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before="0" w:line="240" w:lineRule="auto"/>
              <w:rPr>
                <w:color w:val="152d2e"/>
              </w:rPr>
            </w:pPr>
            <w:r w:rsidDel="00000000" w:rsidR="00000000" w:rsidRPr="00000000">
              <w:rPr>
                <w:rtl w:val="0"/>
              </w:rPr>
            </w:r>
          </w:p>
        </w:tc>
        <w:tc>
          <w:tcPr>
            <w:tcBorders>
              <w:top w:color="3c4f50" w:space="0" w:sz="8" w:val="single"/>
              <w:left w:color="3c4f50" w:space="0" w:sz="8" w:val="single"/>
              <w:bottom w:color="3c4f50" w:space="0" w:sz="8" w:val="single"/>
              <w:right w:color="3c4f5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after="200" w:before="0" w:line="276" w:lineRule="auto"/>
              <w:rPr>
                <w:shd w:fill="baf3a6" w:val="clear"/>
              </w:rPr>
            </w:pPr>
            <w:r w:rsidDel="00000000" w:rsidR="00000000" w:rsidRPr="00000000">
              <w:rPr>
                <w:rtl w:val="0"/>
              </w:rPr>
            </w:r>
          </w:p>
        </w:tc>
      </w:tr>
    </w:tbl>
    <w:p w:rsidR="00000000" w:rsidDel="00000000" w:rsidP="00000000" w:rsidRDefault="00000000" w:rsidRPr="00000000" w14:paraId="00000049">
      <w:pPr>
        <w:pStyle w:val="Heading4"/>
        <w:spacing w:line="312" w:lineRule="auto"/>
        <w:rPr/>
      </w:pPr>
      <w:bookmarkStart w:colFirst="0" w:colLast="0" w:name="_if4b2r5dtb0s" w:id="10"/>
      <w:bookmarkEnd w:id="10"/>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4"/>
        <w:spacing w:line="312" w:lineRule="auto"/>
        <w:rPr/>
      </w:pPr>
      <w:bookmarkStart w:colFirst="0" w:colLast="0" w:name="_1rdzxb8zi07c" w:id="11"/>
      <w:bookmarkEnd w:id="11"/>
      <w:r w:rsidDel="00000000" w:rsidR="00000000" w:rsidRPr="00000000">
        <w:rPr>
          <w:rtl w:val="0"/>
        </w:rPr>
        <w:t xml:space="preserve">Full Friction Log Notes</w:t>
      </w:r>
    </w:p>
    <w:p w:rsidR="00000000" w:rsidDel="00000000" w:rsidP="00000000" w:rsidRDefault="00000000" w:rsidRPr="00000000" w14:paraId="0000004B">
      <w:pPr>
        <w:spacing w:after="0" w:before="0" w:line="312" w:lineRule="auto"/>
        <w:rPr>
          <w:color w:val="152d2e"/>
        </w:rPr>
      </w:pPr>
      <w:r w:rsidDel="00000000" w:rsidR="00000000" w:rsidRPr="00000000">
        <w:rPr>
          <w:color w:val="152d2e"/>
          <w:rtl w:val="0"/>
        </w:rPr>
        <w:t xml:space="preserve">Write your detailed notes on each friction point here.</w:t>
      </w:r>
    </w:p>
    <w:p w:rsidR="00000000" w:rsidDel="00000000" w:rsidP="00000000" w:rsidRDefault="00000000" w:rsidRPr="00000000" w14:paraId="0000004C">
      <w:pPr>
        <w:spacing w:after="0" w:before="0" w:line="312" w:lineRule="auto"/>
        <w:rPr>
          <w:color w:val="152d2e"/>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ageBreakBefore w:val="0"/>
        <w:widowControl w:val="0"/>
        <w:spacing w:after="320" w:before="160" w:line="288" w:lineRule="auto"/>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900"/>
        <w:tblGridChange w:id="0">
          <w:tblGrid>
            <w:gridCol w:w="2115"/>
            <w:gridCol w:w="6900"/>
          </w:tblGrid>
        </w:tblGridChange>
      </w:tblGrid>
      <w:tr>
        <w:trPr>
          <w:cantSplit w:val="1"/>
          <w:tblHeader w:val="0"/>
        </w:trPr>
        <w:tc>
          <w:tcPr>
            <w:tcBorders>
              <w:top w:color="cddcdc" w:space="0" w:sz="8" w:val="single"/>
              <w:left w:color="cddcdc" w:space="0" w:sz="8" w:val="single"/>
              <w:bottom w:color="cddcdc" w:space="0" w:sz="8" w:val="single"/>
              <w:right w:color="000000" w:space="0" w:sz="0" w:val="nil"/>
            </w:tcBorders>
            <w:shd w:fill="f1f7f7" w:val="clear"/>
            <w:tcMar>
              <w:top w:w="100.0" w:type="dxa"/>
              <w:left w:w="100.0" w:type="dxa"/>
              <w:bottom w:w="100.0" w:type="dxa"/>
              <w:right w:w="100.0" w:type="dxa"/>
            </w:tcMar>
          </w:tcPr>
          <w:p w:rsidR="00000000" w:rsidDel="00000000" w:rsidP="00000000" w:rsidRDefault="00000000" w:rsidRPr="00000000" w14:paraId="00000059">
            <w:pPr>
              <w:widowControl w:val="0"/>
              <w:rPr/>
            </w:pPr>
            <w:r w:rsidDel="00000000" w:rsidR="00000000" w:rsidRPr="00000000">
              <w:rPr/>
              <w:drawing>
                <wp:inline distB="114300" distT="114300" distL="114300" distR="114300">
                  <wp:extent cx="1157288" cy="409575"/>
                  <wp:effectExtent b="0" l="0" r="0" t="0"/>
                  <wp:docPr id="3" name="image4.png"/>
                  <a:graphic>
                    <a:graphicData uri="http://schemas.openxmlformats.org/drawingml/2006/picture">
                      <pic:pic>
                        <pic:nvPicPr>
                          <pic:cNvPr id="0" name="image4.png"/>
                          <pic:cNvPicPr preferRelativeResize="0"/>
                        </pic:nvPicPr>
                        <pic:blipFill>
                          <a:blip r:embed="rId9"/>
                          <a:srcRect b="0" l="569" r="569" t="0"/>
                          <a:stretch>
                            <a:fillRect/>
                          </a:stretch>
                        </pic:blipFill>
                        <pic:spPr>
                          <a:xfrm>
                            <a:off x="0" y="0"/>
                            <a:ext cx="1157288" cy="409575"/>
                          </a:xfrm>
                          <a:prstGeom prst="rect"/>
                          <a:ln/>
                        </pic:spPr>
                      </pic:pic>
                    </a:graphicData>
                  </a:graphic>
                </wp:inline>
              </w:drawing>
            </w:r>
            <w:r w:rsidDel="00000000" w:rsidR="00000000" w:rsidRPr="00000000">
              <w:rPr>
                <w:rtl w:val="0"/>
              </w:rPr>
            </w:r>
          </w:p>
        </w:tc>
        <w:tc>
          <w:tcPr>
            <w:tcBorders>
              <w:top w:color="cddcdc" w:space="0" w:sz="8" w:val="single"/>
              <w:left w:color="000000" w:space="0" w:sz="0" w:val="nil"/>
              <w:bottom w:color="cddcdc" w:space="0" w:sz="8" w:val="single"/>
              <w:right w:color="cddcdc" w:space="0" w:sz="8" w:val="single"/>
            </w:tcBorders>
            <w:shd w:fill="f1f7f7" w:val="clear"/>
            <w:tcMar>
              <w:top w:w="72.0" w:type="dxa"/>
              <w:left w:w="72.0" w:type="dxa"/>
              <w:bottom w:w="72.0" w:type="dxa"/>
              <w:right w:w="72.0" w:type="dxa"/>
            </w:tcMar>
          </w:tcPr>
          <w:p w:rsidR="00000000" w:rsidDel="00000000" w:rsidP="00000000" w:rsidRDefault="00000000" w:rsidRPr="00000000" w14:paraId="0000005A">
            <w:pPr>
              <w:pageBreakBefore w:val="0"/>
              <w:widowControl w:val="0"/>
              <w:spacing w:after="0" w:line="326.4" w:lineRule="auto"/>
              <w:rPr>
                <w:rFonts w:ascii="Inter" w:cs="Inter" w:eastAsia="Inter" w:hAnsi="Inter"/>
                <w:color w:val="3c4043"/>
                <w:sz w:val="20"/>
                <w:szCs w:val="20"/>
              </w:rPr>
            </w:pPr>
            <w:r w:rsidDel="00000000" w:rsidR="00000000" w:rsidRPr="00000000">
              <w:rPr>
                <w:rFonts w:ascii="Inter" w:cs="Inter" w:eastAsia="Inter" w:hAnsi="Inter"/>
                <w:color w:val="3c4043"/>
                <w:sz w:val="20"/>
                <w:szCs w:val="20"/>
                <w:rtl w:val="0"/>
              </w:rPr>
              <w:t xml:space="preserve">The</w:t>
            </w:r>
            <w:r w:rsidDel="00000000" w:rsidR="00000000" w:rsidRPr="00000000">
              <w:rPr>
                <w:color w:val="3c4043"/>
                <w:sz w:val="20"/>
                <w:szCs w:val="20"/>
                <w:rtl w:val="0"/>
              </w:rPr>
              <w:t xml:space="preserve"> </w:t>
            </w:r>
            <w:hyperlink r:id="rId10">
              <w:r w:rsidDel="00000000" w:rsidR="00000000" w:rsidRPr="00000000">
                <w:rPr>
                  <w:rFonts w:ascii="Inter" w:cs="Inter" w:eastAsia="Inter" w:hAnsi="Inter"/>
                  <w:color w:val="8920e9"/>
                  <w:sz w:val="20"/>
                  <w:szCs w:val="20"/>
                  <w:u w:val="single"/>
                  <w:rtl w:val="0"/>
                </w:rPr>
                <w:t xml:space="preserve">Data Cards Playbook ↗</w:t>
              </w:r>
            </w:hyperlink>
            <w:r w:rsidDel="00000000" w:rsidR="00000000" w:rsidRPr="00000000">
              <w:rPr>
                <w:rFonts w:ascii="Inter" w:cs="Inter" w:eastAsia="Inter" w:hAnsi="Inter"/>
                <w:color w:val="3c4043"/>
                <w:sz w:val="20"/>
                <w:szCs w:val="20"/>
                <w:rtl w:val="0"/>
              </w:rPr>
              <w:t xml:space="preserve"> by Google Research is licensed under a Creative Commons Attribution-ShareAlike 4.0 International License.</w:t>
            </w:r>
          </w:p>
          <w:p w:rsidR="00000000" w:rsidDel="00000000" w:rsidP="00000000" w:rsidRDefault="00000000" w:rsidRPr="00000000" w14:paraId="0000005B">
            <w:pPr>
              <w:pageBreakBefore w:val="0"/>
              <w:widowControl w:val="0"/>
              <w:spacing w:after="0" w:line="326.4" w:lineRule="auto"/>
              <w:rPr>
                <w:rFonts w:ascii="Inter" w:cs="Inter" w:eastAsia="Inter" w:hAnsi="Inter"/>
                <w:color w:val="8920e9"/>
                <w:sz w:val="20"/>
                <w:szCs w:val="20"/>
              </w:rPr>
            </w:pPr>
            <w:r w:rsidDel="00000000" w:rsidR="00000000" w:rsidRPr="00000000">
              <w:rPr>
                <w:rFonts w:ascii="Inter" w:cs="Inter" w:eastAsia="Inter" w:hAnsi="Inter"/>
                <w:color w:val="3c4043"/>
                <w:sz w:val="20"/>
                <w:szCs w:val="20"/>
                <w:rtl w:val="0"/>
              </w:rPr>
              <w:t xml:space="preserve">You are free to share and adapt this work under the </w:t>
            </w:r>
            <w:hyperlink r:id="rId11">
              <w:r w:rsidDel="00000000" w:rsidR="00000000" w:rsidRPr="00000000">
                <w:rPr>
                  <w:rFonts w:ascii="Inter" w:cs="Inter" w:eastAsia="Inter" w:hAnsi="Inter"/>
                  <w:color w:val="8920e9"/>
                  <w:sz w:val="20"/>
                  <w:szCs w:val="20"/>
                  <w:u w:val="single"/>
                  <w:rtl w:val="0"/>
                </w:rPr>
                <w:t xml:space="preserve">appropriate license terms ↗</w:t>
              </w:r>
            </w:hyperlink>
            <w:r w:rsidDel="00000000" w:rsidR="00000000" w:rsidRPr="00000000">
              <w:rPr>
                <w:rFonts w:ascii="Inter" w:cs="Inter" w:eastAsia="Inter" w:hAnsi="Inter"/>
                <w:color w:val="8920e9"/>
                <w:sz w:val="20"/>
                <w:szCs w:val="20"/>
                <w:rtl w:val="0"/>
              </w:rPr>
              <w:t xml:space="preserve">.</w:t>
            </w:r>
          </w:p>
        </w:tc>
      </w:tr>
    </w:tbl>
    <w:p w:rsidR="00000000" w:rsidDel="00000000" w:rsidP="00000000" w:rsidRDefault="00000000" w:rsidRPr="00000000" w14:paraId="0000005C">
      <w:pPr>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080" w:top="1080" w:left="1080" w:right="1080" w:header="720" w:footer="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font>
  <w:font w:name="Google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Inter Medium">
    <w:embedRegular w:fontKey="{00000000-0000-0000-0000-000000000000}" r:id="rId15" w:subsetted="0"/>
    <w:embedBold w:fontKey="{00000000-0000-0000-0000-000000000000}" r:id="rId16" w:subsetted="0"/>
  </w:font>
  <w:font w:name="Space Grotesk">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spacing w:after="0" w:before="0" w:line="240" w:lineRule="auto"/>
      <w:rPr/>
    </w:pPr>
    <w:r w:rsidDel="00000000" w:rsidR="00000000" w:rsidRPr="00000000">
      <w:rPr>
        <w:sz w:val="16"/>
        <w:szCs w:val="16"/>
        <w:rtl w:val="0"/>
      </w:rPr>
      <w:tab/>
      <w:tab/>
      <w:tab/>
      <w:tab/>
      <w:tab/>
      <w:tab/>
      <w:tab/>
      <w:tab/>
      <w:tab/>
      <w:tab/>
    </w:r>
    <w:r w:rsidDel="00000000" w:rsidR="00000000" w:rsidRPr="00000000">
      <w:rPr>
        <w:rtl w:val="0"/>
      </w:rPr>
    </w:r>
  </w:p>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spacing w:after="0" w:before="0" w:line="240" w:lineRule="auto"/>
            <w:rPr/>
          </w:pPr>
          <w:r w:rsidDel="00000000" w:rsidR="00000000" w:rsidRPr="00000000">
            <w:rPr/>
            <w:drawing>
              <wp:inline distB="114300" distT="114300" distL="114300" distR="114300">
                <wp:extent cx="591969" cy="602059"/>
                <wp:effectExtent b="0" l="0" r="0" t="0"/>
                <wp:docPr id="2" name="image3.png"/>
                <a:graphic>
                  <a:graphicData uri="http://schemas.openxmlformats.org/drawingml/2006/picture">
                    <pic:pic>
                      <pic:nvPicPr>
                        <pic:cNvPr id="0" name="image3.png"/>
                        <pic:cNvPicPr preferRelativeResize="0"/>
                      </pic:nvPicPr>
                      <pic:blipFill>
                        <a:blip r:embed="rId1"/>
                        <a:srcRect b="21312" l="22147" r="18791" t="19633"/>
                        <a:stretch>
                          <a:fillRect/>
                        </a:stretch>
                      </pic:blipFill>
                      <pic:spPr>
                        <a:xfrm>
                          <a:off x="0" y="0"/>
                          <a:ext cx="591969" cy="60205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spacing w:after="0" w:before="0" w:line="240" w:lineRule="auto"/>
            <w:jc w:val="right"/>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61">
    <w:pPr>
      <w:keepNext w:val="1"/>
      <w:keepLines w:val="1"/>
      <w:widowControl w:val="1"/>
      <w:spacing w:after="0" w:before="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color w:val="3c4f50"/>
        <w:sz w:val="22"/>
        <w:szCs w:val="22"/>
        <w:lang w:val="en"/>
      </w:rPr>
    </w:rPrDefault>
    <w:pPrDefault>
      <w:pPr>
        <w:spacing w:after="320" w:before="16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240" w:lineRule="auto"/>
    </w:pPr>
    <w:rPr>
      <w:rFonts w:ascii="Google Sans" w:cs="Google Sans" w:eastAsia="Google Sans" w:hAnsi="Google Sans"/>
      <w:sz w:val="32"/>
      <w:szCs w:val="32"/>
    </w:rPr>
  </w:style>
  <w:style w:type="paragraph" w:styleId="Heading3">
    <w:name w:val="heading 3"/>
    <w:basedOn w:val="Normal"/>
    <w:next w:val="Normal"/>
    <w:pPr>
      <w:keepNext w:val="1"/>
      <w:keepLines w:val="1"/>
    </w:pPr>
    <w:rPr>
      <w:rFonts w:ascii="Rubik Light" w:cs="Rubik Light" w:eastAsia="Rubik Light" w:hAnsi="Rubik Light"/>
      <w:color w:val="152d2e"/>
      <w:sz w:val="32"/>
      <w:szCs w:val="32"/>
    </w:rPr>
  </w:style>
  <w:style w:type="paragraph" w:styleId="Heading4">
    <w:name w:val="heading 4"/>
    <w:basedOn w:val="Normal"/>
    <w:next w:val="Normal"/>
    <w:pPr>
      <w:keepNext w:val="1"/>
      <w:keepLines w:val="1"/>
      <w:spacing w:line="312" w:lineRule="auto"/>
    </w:pPr>
    <w:rPr>
      <w:color w:val="152d2e"/>
      <w:sz w:val="24"/>
      <w:szCs w:val="24"/>
      <w:shd w:fill="e5f2cf" w:val="clea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3c4043"/>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reativecommons.org/licenses/by-sa/4.0/deed.ast" TargetMode="External"/><Relationship Id="rId10" Type="http://schemas.openxmlformats.org/officeDocument/2006/relationships/hyperlink" Target="http://pair-code.github.io/datacardsplaybook"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pair-code.github.io/datacardsplaybook"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GoogleSans-regular.ttf"/><Relationship Id="rId10" Type="http://schemas.openxmlformats.org/officeDocument/2006/relationships/font" Target="fonts/Inter-bold.ttf"/><Relationship Id="rId13" Type="http://schemas.openxmlformats.org/officeDocument/2006/relationships/font" Target="fonts/GoogleSans-italic.ttf"/><Relationship Id="rId12" Type="http://schemas.openxmlformats.org/officeDocument/2006/relationships/font" Target="fonts/GoogleSans-bold.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Inter-regular.ttf"/><Relationship Id="rId15" Type="http://schemas.openxmlformats.org/officeDocument/2006/relationships/font" Target="fonts/InterMedium-regular.ttf"/><Relationship Id="rId14" Type="http://schemas.openxmlformats.org/officeDocument/2006/relationships/font" Target="fonts/GoogleSans-boldItalic.ttf"/><Relationship Id="rId17" Type="http://schemas.openxmlformats.org/officeDocument/2006/relationships/font" Target="fonts/SpaceGrotesk-regular.ttf"/><Relationship Id="rId16" Type="http://schemas.openxmlformats.org/officeDocument/2006/relationships/font" Target="fonts/InterMedium-bold.ttf"/><Relationship Id="rId5" Type="http://schemas.openxmlformats.org/officeDocument/2006/relationships/font" Target="fonts/RubikLight-regular.ttf"/><Relationship Id="rId6" Type="http://schemas.openxmlformats.org/officeDocument/2006/relationships/font" Target="fonts/RubikLight-bold.ttf"/><Relationship Id="rId18" Type="http://schemas.openxmlformats.org/officeDocument/2006/relationships/font" Target="fonts/SpaceGrotesk-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